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23B" w:rsidRPr="008C423B" w:rsidRDefault="008C423B" w:rsidP="008C42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8C423B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Функциональная грамотность как ключ к</w:t>
      </w:r>
      <w:bookmarkStart w:id="0" w:name="_GoBack"/>
      <w:bookmarkEnd w:id="0"/>
      <w:r w:rsidRPr="008C423B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качественному образованию: опыт разработки заданий по географии для 8 класса</w:t>
      </w:r>
    </w:p>
    <w:p w:rsidR="008C423B" w:rsidRDefault="008C423B" w:rsidP="008C42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423B" w:rsidRDefault="008C423B" w:rsidP="008C42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423B" w:rsidRPr="008C423B" w:rsidRDefault="008C423B" w:rsidP="00D30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23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Современные вызовы, стоящие перед системой образования Казахстана, требуют от педагогов не просто передачи теоретических знаний, а формирования у школьников навыков применения этих знаний в реальных жизненных ситуациях. Одним из актуальных направлений сегодня является развитие функциональной грамотности учащихся. Это понятие включает способность школьников осмысленно использовать приобретённые знания для решения практических задач, анализа информации, аргументации и принятия решений.</w:t>
      </w:r>
      <w:r w:rsidRPr="00D30B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423B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Результаты международных исследований, включая PISA, показали необходимость системной работы по развитию функциональной грамотности в области естественных наук. Учащиеся 8-х классов находятся на том этапе обучения, когда формируются базовые представления о закономерностях природы, общества и экономики. Именно в этом возрасте важно развивать навыки интеграции знаний и их практического применения. География, как междисциплинарный предмет, предоставляет широкие возможности для этого.</w:t>
      </w:r>
    </w:p>
    <w:p w:rsidR="008C423B" w:rsidRPr="008C423B" w:rsidRDefault="008C423B" w:rsidP="00D30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23B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данной статье представлен опыт разработки методических материалов по географии</w:t>
      </w:r>
      <w:r w:rsidR="00480E86" w:rsidRPr="00D30B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80E86" w:rsidRPr="00D30B72">
        <w:rPr>
          <w:rFonts w:ascii="Times New Roman" w:eastAsia="Times New Roman" w:hAnsi="Times New Roman" w:cs="Times New Roman"/>
          <w:sz w:val="28"/>
          <w:szCs w:val="24"/>
          <w:lang w:eastAsia="ru-RU"/>
        </w:rPr>
        <w:t>«Функциональная грамотность учащихся 8 класса: комплекс заданий для освоения образовательных целей</w:t>
      </w:r>
      <w:r w:rsidR="00480E86" w:rsidRPr="00D30B72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8C423B">
        <w:rPr>
          <w:rFonts w:ascii="Times New Roman" w:eastAsia="Times New Roman" w:hAnsi="Times New Roman" w:cs="Times New Roman"/>
          <w:sz w:val="28"/>
          <w:szCs w:val="24"/>
          <w:lang w:eastAsia="ru-RU"/>
        </w:rPr>
        <w:t>. Материалы прошли апробацию в казахстанских школах и получили положительные отклики как от педагогов, так и от самих обучающихся.</w:t>
      </w:r>
    </w:p>
    <w:p w:rsidR="008C423B" w:rsidRPr="008C423B" w:rsidRDefault="008C423B" w:rsidP="00D30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23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Разработка материалов велась в соответствии с актуальными нормативными документами Республики Казахстан, такими как:</w:t>
      </w:r>
    </w:p>
    <w:p w:rsidR="008C423B" w:rsidRPr="008C423B" w:rsidRDefault="008C423B" w:rsidP="00D30B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23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 Министра просвещения Республики Казахстан от 3 августа 2022 года № 348;</w:t>
      </w:r>
    </w:p>
    <w:p w:rsidR="008C423B" w:rsidRPr="008C423B" w:rsidRDefault="008C423B" w:rsidP="00D30B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23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Правительства Республики Казахстан от 28 марта 2023 года № 249.</w:t>
      </w:r>
    </w:p>
    <w:p w:rsidR="008C423B" w:rsidRPr="008C423B" w:rsidRDefault="008C423B" w:rsidP="00D30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23B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 инициативы направлены на обеспечение высокого качества школьного образования и акцентируют внимание на необходимости формирования функциональной грамотности учащихся как одного из ключевых образовательных результатов.</w:t>
      </w:r>
    </w:p>
    <w:p w:rsidR="008C423B" w:rsidRPr="008C423B" w:rsidRDefault="008C423B" w:rsidP="00D30B7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C42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Цели и задачи разработки</w:t>
      </w:r>
      <w:r w:rsidRPr="00D30B7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8C423B" w:rsidRPr="008C423B" w:rsidRDefault="008C423B" w:rsidP="00D30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23B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Целью проекта стало обеспечение педагогов качественным инструментом для развития у школьников навыков анализа, критического мышления, умения работать с информацией и применять знания в различных контекстах.</w:t>
      </w:r>
    </w:p>
    <w:p w:rsidR="008C423B" w:rsidRPr="008C423B" w:rsidRDefault="008C423B" w:rsidP="00D30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23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 разработки включали:</w:t>
      </w:r>
    </w:p>
    <w:p w:rsidR="008C423B" w:rsidRPr="008C423B" w:rsidRDefault="008C423B" w:rsidP="00D30B7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23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Подготовку заданий, отвечающих требованиям международных исследований, таких как PISA;</w:t>
      </w:r>
    </w:p>
    <w:p w:rsidR="008C423B" w:rsidRPr="008C423B" w:rsidRDefault="008C423B" w:rsidP="00D30B7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23B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 школьников умений работать с различными источниками информации;</w:t>
      </w:r>
    </w:p>
    <w:p w:rsidR="008C423B" w:rsidRPr="008C423B" w:rsidRDefault="008C423B" w:rsidP="00D30B7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23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навыков рефлексии и самооценки;</w:t>
      </w:r>
    </w:p>
    <w:p w:rsidR="008C423B" w:rsidRPr="008C423B" w:rsidRDefault="008C423B" w:rsidP="00D30B7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23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Содействие интеграции знаний из различных областей.</w:t>
      </w:r>
    </w:p>
    <w:p w:rsidR="008C423B" w:rsidRPr="008C423B" w:rsidRDefault="008C423B" w:rsidP="00D30B7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C42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Актуальность проблемы</w:t>
      </w:r>
    </w:p>
    <w:p w:rsidR="008C423B" w:rsidRPr="008C423B" w:rsidRDefault="008C423B" w:rsidP="00D30B7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C42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Структура методического пособия</w:t>
      </w:r>
    </w:p>
    <w:p w:rsidR="008C423B" w:rsidRPr="008C423B" w:rsidRDefault="008C423B" w:rsidP="00D30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23B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Методическое пособие включает задания по шести ключевым разделам курса географии:</w:t>
      </w:r>
    </w:p>
    <w:p w:rsidR="008C423B" w:rsidRPr="008C423B" w:rsidRDefault="008C423B" w:rsidP="00D30B7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23B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Методы географических исследований;</w:t>
      </w:r>
    </w:p>
    <w:p w:rsidR="008C423B" w:rsidRPr="008C423B" w:rsidRDefault="008C423B" w:rsidP="00D30B7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23B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Картография;</w:t>
      </w:r>
    </w:p>
    <w:p w:rsidR="008C423B" w:rsidRPr="008C423B" w:rsidRDefault="008C423B" w:rsidP="00D30B7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23B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Физическая география (оболочки Земли);</w:t>
      </w:r>
    </w:p>
    <w:p w:rsidR="008C423B" w:rsidRPr="008C423B" w:rsidRDefault="008C423B" w:rsidP="00D30B7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23B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Социальная география;</w:t>
      </w:r>
    </w:p>
    <w:p w:rsidR="008C423B" w:rsidRPr="008C423B" w:rsidRDefault="008C423B" w:rsidP="00D30B7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23B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Экономическая география;</w:t>
      </w:r>
    </w:p>
    <w:p w:rsidR="008C423B" w:rsidRPr="008C423B" w:rsidRDefault="008C423B" w:rsidP="00D30B7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23B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Страноведение и основы политической географии.</w:t>
      </w:r>
    </w:p>
    <w:p w:rsidR="008C423B" w:rsidRPr="008C423B" w:rsidRDefault="008C423B" w:rsidP="00D30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2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каждого раздела разработаны задания разного уровня сложности, соответствующие когнитивной таксономии </w:t>
      </w:r>
      <w:proofErr w:type="spellStart"/>
      <w:r w:rsidRPr="008C423B">
        <w:rPr>
          <w:rFonts w:ascii="Times New Roman" w:eastAsia="Times New Roman" w:hAnsi="Times New Roman" w:cs="Times New Roman"/>
          <w:sz w:val="28"/>
          <w:szCs w:val="24"/>
          <w:lang w:eastAsia="ru-RU"/>
        </w:rPr>
        <w:t>Блума</w:t>
      </w:r>
      <w:proofErr w:type="spellEnd"/>
      <w:r w:rsidRPr="008C42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Задания </w:t>
      </w:r>
      <w:proofErr w:type="spellStart"/>
      <w:r w:rsidRPr="008C423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контекстуализированы</w:t>
      </w:r>
      <w:proofErr w:type="spellEnd"/>
      <w:r w:rsidRPr="008C42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включают глобальные, национальные и личностные аспекты. В качестве визуального сопровождения используются карты, </w:t>
      </w:r>
      <w:proofErr w:type="spellStart"/>
      <w:r w:rsidRPr="008C423B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инфографика</w:t>
      </w:r>
      <w:proofErr w:type="spellEnd"/>
      <w:r w:rsidRPr="008C423B">
        <w:rPr>
          <w:rFonts w:ascii="Times New Roman" w:eastAsia="Times New Roman" w:hAnsi="Times New Roman" w:cs="Times New Roman"/>
          <w:sz w:val="28"/>
          <w:szCs w:val="24"/>
          <w:lang w:eastAsia="ru-RU"/>
        </w:rPr>
        <w:t>, диаграммы и иллюстрации.</w:t>
      </w:r>
    </w:p>
    <w:p w:rsidR="008C423B" w:rsidRPr="008C423B" w:rsidRDefault="008C423B" w:rsidP="00D30B7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C42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Ожидаемые результаты</w:t>
      </w:r>
    </w:p>
    <w:p w:rsidR="008C423B" w:rsidRPr="008C423B" w:rsidRDefault="008C423B" w:rsidP="00D30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23B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Реализация материалов на уроках географии позволяет достичь следующих результатов:</w:t>
      </w:r>
    </w:p>
    <w:p w:rsidR="008C423B" w:rsidRPr="008C423B" w:rsidRDefault="008C423B" w:rsidP="00D30B7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23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функциональной грамотности учащихся;</w:t>
      </w:r>
    </w:p>
    <w:p w:rsidR="008C423B" w:rsidRPr="008C423B" w:rsidRDefault="008C423B" w:rsidP="00D30B7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23B">
        <w:rPr>
          <w:rFonts w:ascii="Times New Roman" w:eastAsia="Times New Roman" w:hAnsi="Times New Roman" w:cs="Times New Roman"/>
          <w:sz w:val="28"/>
          <w:szCs w:val="24"/>
          <w:lang w:eastAsia="ru-RU"/>
        </w:rPr>
        <w:t>Улучшение показателей в национальных и международных оценках качества образования;</w:t>
      </w:r>
    </w:p>
    <w:p w:rsidR="008C423B" w:rsidRPr="008C423B" w:rsidRDefault="008C423B" w:rsidP="00D30B7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23B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Рост учебной мотивации благодаря ориентации на практическое применение знаний;</w:t>
      </w:r>
    </w:p>
    <w:p w:rsidR="008C423B" w:rsidRPr="008C423B" w:rsidRDefault="008C423B" w:rsidP="00D30B7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23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профессиональной компетентности педагогов.</w:t>
      </w:r>
    </w:p>
    <w:p w:rsidR="008C423B" w:rsidRPr="008C423B" w:rsidRDefault="008C423B" w:rsidP="00D30B7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C42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Результаты апробации</w:t>
      </w:r>
    </w:p>
    <w:p w:rsidR="008C423B" w:rsidRPr="00D30B72" w:rsidRDefault="008C423B" w:rsidP="00D30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423B">
        <w:rPr>
          <w:rFonts w:ascii="Times New Roman" w:eastAsia="Times New Roman" w:hAnsi="Times New Roman" w:cs="Times New Roman"/>
          <w:sz w:val="28"/>
          <w:szCs w:val="24"/>
          <w:lang w:eastAsia="ru-RU"/>
        </w:rPr>
        <w:t>В 2023–2025 учебных годах материалы были апробированы в ряде школ Республики Казахстан. Отмечено повышение активности учащихся, их заинтересованности в учебном процессе, улучшение навыков анализа и аргументации. Педагоги высоко оценили универсальность и адаптивность предложенных заданий.</w:t>
      </w:r>
    </w:p>
    <w:p w:rsidR="00480E86" w:rsidRPr="008C423B" w:rsidRDefault="00D30B72" w:rsidP="00D30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0B72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целом, по результатам внедрения, учащиеся продемонстрировали положительную динамику при выполнении заданий на анализ графиков, таблиц, карт (увеличение успешно выполненных заданий на 9%), на 11% улучшение способности формулировать самостоятельные выводы. Уровень уверенности учеников при решении нестандартных задач по данным анкетирования повысился на 14%.</w:t>
      </w:r>
    </w:p>
    <w:p w:rsidR="008C423B" w:rsidRPr="008C423B" w:rsidRDefault="00D30B72" w:rsidP="00D30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0B7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Таким образом, р</w:t>
      </w:r>
      <w:r w:rsidR="008C423B" w:rsidRPr="008C423B">
        <w:rPr>
          <w:rFonts w:ascii="Times New Roman" w:eastAsia="Times New Roman" w:hAnsi="Times New Roman" w:cs="Times New Roman"/>
          <w:sz w:val="28"/>
          <w:szCs w:val="24"/>
          <w:lang w:eastAsia="ru-RU"/>
        </w:rPr>
        <w:t>азработка и внедрение методических материалов для развития функциональной грамотности — это шаг к современному, качественному образованию</w:t>
      </w:r>
      <w:r w:rsidRPr="00D30B72">
        <w:rPr>
          <w:rFonts w:ascii="Times New Roman" w:eastAsia="Times New Roman" w:hAnsi="Times New Roman" w:cs="Times New Roman"/>
          <w:sz w:val="28"/>
          <w:szCs w:val="24"/>
          <w:lang w:eastAsia="ru-RU"/>
        </w:rPr>
        <w:t>, ориентированному на будущее. Представленный о</w:t>
      </w:r>
      <w:r w:rsidR="008C423B" w:rsidRPr="008C423B">
        <w:rPr>
          <w:rFonts w:ascii="Times New Roman" w:eastAsia="Times New Roman" w:hAnsi="Times New Roman" w:cs="Times New Roman"/>
          <w:sz w:val="28"/>
          <w:szCs w:val="24"/>
          <w:lang w:eastAsia="ru-RU"/>
        </w:rPr>
        <w:t>пыт показывает, что работа в этом направлении должна стать приоритетом для всех предметных областей и возрастных групп.</w:t>
      </w:r>
    </w:p>
    <w:p w:rsidR="00FF75E1" w:rsidRPr="00D30B72" w:rsidRDefault="00FF75E1" w:rsidP="00D30B72">
      <w:pPr>
        <w:spacing w:after="0" w:line="240" w:lineRule="auto"/>
        <w:jc w:val="both"/>
        <w:rPr>
          <w:sz w:val="28"/>
          <w:szCs w:val="24"/>
        </w:rPr>
      </w:pPr>
    </w:p>
    <w:sectPr w:rsidR="00FF75E1" w:rsidRPr="00D30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30F61"/>
    <w:multiLevelType w:val="multilevel"/>
    <w:tmpl w:val="477C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7C4CA6"/>
    <w:multiLevelType w:val="multilevel"/>
    <w:tmpl w:val="64BE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C07E4F"/>
    <w:multiLevelType w:val="multilevel"/>
    <w:tmpl w:val="079A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EC6616"/>
    <w:multiLevelType w:val="multilevel"/>
    <w:tmpl w:val="3CA8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7D"/>
    <w:rsid w:val="00480E86"/>
    <w:rsid w:val="008C423B"/>
    <w:rsid w:val="008D547D"/>
    <w:rsid w:val="00D30B72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1BBB"/>
  <w15:chartTrackingRefBased/>
  <w15:docId w15:val="{EF0B73A3-9E9F-4283-885F-9B31A5C1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42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42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2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42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C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423B"/>
    <w:rPr>
      <w:b/>
      <w:bCs/>
    </w:rPr>
  </w:style>
  <w:style w:type="character" w:styleId="a5">
    <w:name w:val="Hyperlink"/>
    <w:basedOn w:val="a0"/>
    <w:uiPriority w:val="99"/>
    <w:semiHidden/>
    <w:unhideWhenUsed/>
    <w:rsid w:val="008C42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2025-05-13T03:47:00Z</dcterms:created>
  <dcterms:modified xsi:type="dcterms:W3CDTF">2025-05-13T05:30:00Z</dcterms:modified>
</cp:coreProperties>
</file>